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30907">
        <w:rPr>
          <w:rFonts w:ascii="Corbel" w:hAnsi="Corbel"/>
          <w:b/>
          <w:smallCaps/>
          <w:sz w:val="24"/>
          <w:szCs w:val="24"/>
        </w:rPr>
        <w:t>2019/2020 – 2023/2024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1B0765">
        <w:rPr>
          <w:rFonts w:ascii="Corbel" w:hAnsi="Corbel"/>
          <w:sz w:val="20"/>
          <w:szCs w:val="20"/>
        </w:rPr>
        <w:t xml:space="preserve">akademicki </w:t>
      </w:r>
      <w:r w:rsidR="00730907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730907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0907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0907">
              <w:rPr>
                <w:rFonts w:ascii="Corbel" w:hAnsi="Corbel"/>
                <w:sz w:val="24"/>
                <w:szCs w:val="24"/>
              </w:rPr>
              <w:t>Prawo administracyjne</w:t>
            </w:r>
          </w:p>
        </w:tc>
      </w:tr>
      <w:tr w:rsidR="0085747A" w:rsidRPr="009C54AE" w:rsidTr="00730907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 w:rsidRPr="00B50D95">
              <w:rPr>
                <w:rFonts w:ascii="Corbel" w:hAnsi="Corbel"/>
                <w:b w:val="0"/>
                <w:sz w:val="24"/>
                <w:szCs w:val="24"/>
              </w:rPr>
              <w:t>PRP14</w:t>
            </w:r>
            <w:bookmarkEnd w:id="0"/>
          </w:p>
        </w:tc>
      </w:tr>
      <w:tr w:rsidR="0085747A" w:rsidRPr="009C54AE" w:rsidTr="00730907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054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730907" w:rsidRPr="009C54AE" w:rsidTr="00730907">
        <w:tc>
          <w:tcPr>
            <w:tcW w:w="2694" w:type="dxa"/>
            <w:vAlign w:val="center"/>
          </w:tcPr>
          <w:p w:rsidR="00730907" w:rsidRPr="009C54AE" w:rsidRDefault="00730907" w:rsidP="007309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30907" w:rsidRPr="009C54AE" w:rsidRDefault="00730907" w:rsidP="007309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0765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3090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7309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309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2E5A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7309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B0765" w:rsidRPr="009C54AE" w:rsidTr="007309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Pr="009C54AE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65" w:rsidRDefault="001B0765" w:rsidP="007309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B0765" w:rsidRPr="00887D69" w:rsidRDefault="001B0765" w:rsidP="001B0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1B0765" w:rsidRPr="009C54AE" w:rsidRDefault="001B0765" w:rsidP="001B0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9C54AE" w:rsidRPr="00B50D95" w:rsidRDefault="00B50D95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 w:rsidRPr="00B50D95">
        <w:rPr>
          <w:rFonts w:ascii="Corbel" w:eastAsia="Cambria" w:hAnsi="Corbel"/>
          <w:b w:val="0"/>
          <w:smallCaps w:val="0"/>
          <w:sz w:val="22"/>
        </w:rPr>
        <w:t>W przypadku ćwiczeń - zaliczenie z oceną w formie pisemnej lub ustnej.</w:t>
      </w:r>
    </w:p>
    <w:p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30907" w:rsidRPr="009C54AE" w:rsidRDefault="0073090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historii administracji 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3090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326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85747A" w:rsidRPr="009C54AE" w:rsidRDefault="00326929" w:rsidP="003269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Definiuje podstawowe pojęcia prawa administracyjnego oraz rozpoznaje normy prawa administracyjnego.</w:t>
            </w:r>
          </w:p>
        </w:tc>
        <w:tc>
          <w:tcPr>
            <w:tcW w:w="1873" w:type="dxa"/>
          </w:tcPr>
          <w:p w:rsidR="0085747A" w:rsidRPr="009C54AE" w:rsidRDefault="00326929" w:rsidP="009B778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326929" w:rsidRPr="009C54AE" w:rsidTr="005E6E85">
        <w:tc>
          <w:tcPr>
            <w:tcW w:w="1701" w:type="dxa"/>
          </w:tcPr>
          <w:p w:rsidR="00326929" w:rsidRDefault="00326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26929" w:rsidRPr="009B7789" w:rsidRDefault="008F5D77" w:rsidP="003269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26929" w:rsidRDefault="00326929" w:rsidP="009B778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079D" w:rsidRPr="009C54AE" w:rsidTr="005E6E85">
        <w:tc>
          <w:tcPr>
            <w:tcW w:w="1701" w:type="dxa"/>
          </w:tcPr>
          <w:p w:rsid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E079D" w:rsidRPr="005E079D" w:rsidRDefault="008F5D77" w:rsidP="00E218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 oraz zna metody badawcze i narzędzia w zakresie ich badania.</w:t>
            </w:r>
          </w:p>
        </w:tc>
        <w:tc>
          <w:tcPr>
            <w:tcW w:w="1873" w:type="dxa"/>
          </w:tcPr>
          <w:p w:rsidR="005E079D" w:rsidRPr="005E079D" w:rsidRDefault="00D34A4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5E079D" w:rsidRPr="009C54AE" w:rsidTr="005E6E85">
        <w:tc>
          <w:tcPr>
            <w:tcW w:w="1701" w:type="dxa"/>
          </w:tcPr>
          <w:p w:rsidR="005E079D" w:rsidRP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E079D" w:rsidRPr="005E079D" w:rsidRDefault="009B7789" w:rsidP="00E218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 w:rsidR="00326929"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6929"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="00326929"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 w:rsidR="00326929">
              <w:rPr>
                <w:rFonts w:ascii="Corbel" w:hAnsi="Corbel"/>
                <w:b w:val="0"/>
                <w:smallCaps w:val="0"/>
                <w:szCs w:val="24"/>
              </w:rPr>
              <w:t xml:space="preserve">istrację w toku jego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stanowienia i stosowania.</w:t>
            </w:r>
          </w:p>
        </w:tc>
        <w:tc>
          <w:tcPr>
            <w:tcW w:w="1873" w:type="dxa"/>
          </w:tcPr>
          <w:p w:rsid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:rsidR="00326929" w:rsidRPr="005E079D" w:rsidRDefault="0032692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:rsidR="00B50D95" w:rsidRPr="005E079D" w:rsidRDefault="00D34A4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50D95" w:rsidRPr="005E079D" w:rsidRDefault="008F5D77" w:rsidP="008F5D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9B7789"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t xml:space="preserve">stracji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poszczególnych szczeblach jej struktury oraz posiada wiedzę w zakresie zasad i norm etycznych, a także etyki zawodowej podmiotów wykonujących określone zadania.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K_W07, K_W09, K_W12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 w:rsidR="002B7E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:rsidR="00B50D95" w:rsidRPr="005E079D" w:rsidRDefault="002B7EC0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K_W10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guje się argumentacją prawniczą, interpretując i wyjaśniając znaczenie norm i stosunków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administracyjno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>prawnych oraz analizując przyczyny i przebieg procesu stosowania i stanowienia prawa administracyjnego</w:t>
            </w:r>
          </w:p>
        </w:tc>
        <w:tc>
          <w:tcPr>
            <w:tcW w:w="1873" w:type="dxa"/>
          </w:tcPr>
          <w:p w:rsidR="00EF5091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:rsidR="00B50D95" w:rsidRPr="005E079D" w:rsidRDefault="00EF5091" w:rsidP="006E6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="009B7789"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B50D95" w:rsidRPr="005E079D" w:rsidRDefault="009B7789" w:rsidP="006E6D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 w:rsidR="006E6D21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:rsidR="00B50D95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:rsidR="00EF5091" w:rsidRPr="005E079D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B50D95" w:rsidRPr="005E079D" w:rsidRDefault="009B7789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 w:rsidR="006E6D21"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:rsidR="00B50D95" w:rsidRPr="005E079D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B50D95" w:rsidRPr="005E079D" w:rsidRDefault="006E6D21" w:rsidP="00EF50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="009B7789"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 osób fizycznych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34A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EF5091">
              <w:rPr>
                <w:rFonts w:ascii="Corbel" w:hAnsi="Corbel"/>
                <w:b w:val="0"/>
                <w:smallCaps w:val="0"/>
                <w:szCs w:val="24"/>
              </w:rPr>
              <w:t>ormułując własne opinie oraz stawiając proste hipotezy bad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awcze stara się je zweryfikować.</w:t>
            </w:r>
          </w:p>
        </w:tc>
        <w:tc>
          <w:tcPr>
            <w:tcW w:w="1873" w:type="dxa"/>
          </w:tcPr>
          <w:p w:rsidR="00B50D95" w:rsidRDefault="009B7789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 w:rsidR="00EF5091"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:rsidR="00EF5091" w:rsidRPr="005E079D" w:rsidRDefault="00EF5091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6E6D2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E6D21"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B50D95" w:rsidRPr="005E079D" w:rsidRDefault="00470AD2" w:rsidP="00A23B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dostrzec </w:t>
            </w:r>
            <w:r w:rsidR="00C75CFA">
              <w:rPr>
                <w:rFonts w:ascii="Corbel" w:hAnsi="Corbel"/>
                <w:b w:val="0"/>
                <w:smallCaps w:val="0"/>
                <w:szCs w:val="24"/>
              </w:rPr>
              <w:t>obszary życia społecznego, w zakresie których regulacje powinny zostać znowelizowane bądź w przyszłości w ogóle uregulowane oraz przedstawia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konkretne metody i</w:t>
            </w:r>
            <w:r w:rsidR="00C75CFA">
              <w:rPr>
                <w:rFonts w:ascii="Corbel" w:hAnsi="Corbel"/>
                <w:b w:val="0"/>
                <w:smallCaps w:val="0"/>
                <w:szCs w:val="24"/>
              </w:rPr>
              <w:t xml:space="preserve"> propozycje rozwiązań w </w:t>
            </w:r>
            <w:r w:rsidR="00A23BDF">
              <w:rPr>
                <w:rFonts w:ascii="Corbel" w:hAnsi="Corbel"/>
                <w:b w:val="0"/>
                <w:smallCaps w:val="0"/>
                <w:szCs w:val="24"/>
              </w:rPr>
              <w:t>tym zakresie.</w:t>
            </w:r>
          </w:p>
        </w:tc>
        <w:tc>
          <w:tcPr>
            <w:tcW w:w="1873" w:type="dxa"/>
          </w:tcPr>
          <w:p w:rsidR="00B50D95" w:rsidRDefault="00C75CFA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K_U15, </w:t>
            </w:r>
            <w:r w:rsidR="00EF4E4C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  <w:p w:rsidR="00C75CFA" w:rsidRPr="005E079D" w:rsidRDefault="00C75CFA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B50D95" w:rsidRPr="005E079D" w:rsidRDefault="00EF4E4C" w:rsidP="00E218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:rsidR="00B50D95" w:rsidRDefault="00C57A43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>_K07</w:t>
            </w:r>
          </w:p>
          <w:p w:rsidR="00C57A43" w:rsidRPr="005E079D" w:rsidRDefault="00E21863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B50D95" w:rsidRPr="005E079D" w:rsidRDefault="00E21863" w:rsidP="00A23B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</w:t>
            </w:r>
            <w:r w:rsidR="00C75CFA">
              <w:rPr>
                <w:rFonts w:ascii="Corbel" w:hAnsi="Corbel"/>
                <w:b w:val="0"/>
                <w:smallCaps w:val="0"/>
                <w:szCs w:val="24"/>
              </w:rPr>
              <w:t xml:space="preserve">ając świadomość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zawodu jaki będzie wykonywał, a także działania jakie będzie podejmował na rzecz zwiększania poziomu świadomości prawnej</w:t>
            </w:r>
            <w:r w:rsidR="00A23BDF">
              <w:rPr>
                <w:rFonts w:ascii="Corbel" w:hAnsi="Corbel"/>
                <w:b w:val="0"/>
                <w:smallCaps w:val="0"/>
                <w:szCs w:val="24"/>
              </w:rPr>
              <w:t xml:space="preserve"> w społeczeństwie.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B50D95" w:rsidRDefault="00E21863" w:rsidP="00E21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:rsidR="00E21863" w:rsidRPr="005E079D" w:rsidRDefault="00E21863" w:rsidP="00E21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B50D95" w:rsidRPr="005E079D" w:rsidRDefault="00C75CFA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</w:t>
            </w:r>
            <w:r w:rsidR="00A23BDF">
              <w:rPr>
                <w:rFonts w:ascii="Corbel" w:hAnsi="Corbel"/>
                <w:b w:val="0"/>
                <w:smallCaps w:val="0"/>
                <w:szCs w:val="24"/>
              </w:rPr>
              <w:t xml:space="preserve"> doskonali umiejętności, mając</w:t>
            </w:r>
            <w:r w:rsidR="00E21863">
              <w:rPr>
                <w:rFonts w:ascii="Corbel" w:hAnsi="Corbel"/>
                <w:b w:val="0"/>
                <w:smallCaps w:val="0"/>
                <w:szCs w:val="24"/>
              </w:rPr>
              <w:t xml:space="preserve"> świadomość zmienności przepisów prawa administracyjnego.</w:t>
            </w:r>
          </w:p>
        </w:tc>
        <w:tc>
          <w:tcPr>
            <w:tcW w:w="1873" w:type="dxa"/>
          </w:tcPr>
          <w:p w:rsidR="00E21863" w:rsidRPr="005E079D" w:rsidRDefault="00C75CFA" w:rsidP="00E21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C75CFA" w:rsidRPr="005E079D" w:rsidRDefault="00C75CFA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F1D" w:rsidTr="00923D7D">
        <w:tc>
          <w:tcPr>
            <w:tcW w:w="9639" w:type="dxa"/>
          </w:tcPr>
          <w:p w:rsidR="0085747A" w:rsidRPr="00A27F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A27F1D">
              <w:rPr>
                <w:rFonts w:ascii="Corbel" w:hAnsi="Corbel" w:cs="Times-Roman"/>
                <w:sz w:val="24"/>
                <w:szCs w:val="24"/>
              </w:rPr>
              <w:t>1. Pojęcie administracji – 1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podział prawa administracyjnego - 1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teorii prawa administracyjnego -1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administracyjnego i administracji publicznej -1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formy działania administracji - 6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zadania administracji publicznej - 1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lastRenderedPageBreak/>
              <w:t xml:space="preserve">10. Administracja rządowa i samorząd terytorialny - 8 </w:t>
            </w:r>
          </w:p>
        </w:tc>
      </w:tr>
      <w:tr w:rsidR="008D2307" w:rsidRPr="00A27F1D" w:rsidTr="002A15A3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Wybrane zagadnienia z prawa administracyjnego materialnego - 5</w:t>
            </w:r>
          </w:p>
        </w:tc>
      </w:tr>
      <w:tr w:rsidR="00547F29" w:rsidRPr="00A27F1D" w:rsidTr="002A15A3">
        <w:tc>
          <w:tcPr>
            <w:tcW w:w="9639" w:type="dxa"/>
            <w:shd w:val="clear" w:color="auto" w:fill="auto"/>
          </w:tcPr>
          <w:p w:rsidR="00547F29" w:rsidRPr="00A27F1D" w:rsidRDefault="00547F29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Suma: 30 godz.</w:t>
            </w:r>
          </w:p>
        </w:tc>
      </w:tr>
    </w:tbl>
    <w:p w:rsidR="0085747A" w:rsidRPr="00A27F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27F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F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F1D">
        <w:rPr>
          <w:rFonts w:ascii="Corbel" w:hAnsi="Corbel"/>
          <w:sz w:val="24"/>
          <w:szCs w:val="24"/>
        </w:rPr>
        <w:t xml:space="preserve">, </w:t>
      </w:r>
      <w:r w:rsidRPr="00A27F1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27F1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F1D" w:rsidTr="00923D7D">
        <w:tc>
          <w:tcPr>
            <w:tcW w:w="9639" w:type="dxa"/>
          </w:tcPr>
          <w:p w:rsidR="0085747A" w:rsidRPr="00A27F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A27F1D">
              <w:rPr>
                <w:rFonts w:ascii="Corbel" w:hAnsi="Corbel" w:cs="Times-Roman"/>
                <w:sz w:val="24"/>
                <w:szCs w:val="24"/>
              </w:rPr>
              <w:t>1. Pojęcie administracji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podział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teorii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administracyjnego i administracji publicznej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formy działania administracji - 8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zadania administracji publicznej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rządowa i samorząd terytorialny - 6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 a  część szczegółowa prawa administracyjnego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 paszportowe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-10</w:t>
            </w:r>
            <w:r w:rsidRPr="00A27F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 xml:space="preserve">13. Zbiórki publiczne 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>- 1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14. Przepisy normujące wolność zrzeszania się: prawo o stowarzyszeniach, zgromadzenia publiczne, partie polityczne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- 4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547F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Polaka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- 5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16. Sposoby korzystania z wód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17. Administracja pomocy społecznej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18. Bezpieczeństwo imprez masowych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A27F1D" w:rsidTr="003B3F9D">
        <w:tc>
          <w:tcPr>
            <w:tcW w:w="9639" w:type="dxa"/>
            <w:shd w:val="clear" w:color="auto" w:fill="auto"/>
          </w:tcPr>
          <w:p w:rsidR="008D2307" w:rsidRPr="00A27F1D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19. Szkolnictwo wyższe, stopnie i tytuły naukowe</w:t>
            </w:r>
            <w:r w:rsidR="00547F29" w:rsidRPr="00A27F1D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547F29" w:rsidRPr="00A27F1D" w:rsidTr="003B3F9D">
        <w:tc>
          <w:tcPr>
            <w:tcW w:w="9639" w:type="dxa"/>
            <w:shd w:val="clear" w:color="auto" w:fill="auto"/>
          </w:tcPr>
          <w:p w:rsidR="00547F29" w:rsidRPr="00A27F1D" w:rsidRDefault="00547F29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Suma: 60 godz.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3BDF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 w:rsidR="00A23BDF">
        <w:rPr>
          <w:rFonts w:ascii="Corbel" w:hAnsi="Corbel"/>
          <w:b w:val="0"/>
          <w:smallCaps w:val="0"/>
          <w:szCs w:val="24"/>
        </w:rPr>
        <w:t>łowych oraz wybranych orzeczeń.</w:t>
      </w:r>
    </w:p>
    <w:p w:rsidR="0085747A" w:rsidRPr="00A23BDF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Ćwiczenia:</w:t>
      </w:r>
      <w:r w:rsidRPr="00A23BDF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</w:t>
      </w:r>
      <w:r w:rsidR="00BF2C41" w:rsidRPr="00A23BDF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73090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30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F52FF" w:rsidRPr="003F52FF" w:rsidRDefault="003F52FF" w:rsidP="003F52F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:rsidTr="00730907">
        <w:tc>
          <w:tcPr>
            <w:tcW w:w="5274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730907">
        <w:tc>
          <w:tcPr>
            <w:tcW w:w="5274" w:type="dxa"/>
          </w:tcPr>
          <w:p w:rsidR="0085747A" w:rsidRPr="009C54AE" w:rsidRDefault="00A23B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3BDF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</w:tcPr>
          <w:p w:rsidR="003F52FF" w:rsidRPr="003F52FF" w:rsidRDefault="003F52FF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F52FF">
              <w:rPr>
                <w:rFonts w:ascii="Corbel" w:eastAsia="Cambria" w:hAnsi="Corbel"/>
                <w:sz w:val="24"/>
                <w:szCs w:val="24"/>
              </w:rPr>
              <w:t>Wykład – 30 godz.</w:t>
            </w:r>
          </w:p>
          <w:p w:rsidR="0085747A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2FF">
              <w:rPr>
                <w:rFonts w:ascii="Corbel" w:eastAsia="Cambria" w:hAnsi="Corbel"/>
                <w:sz w:val="24"/>
                <w:szCs w:val="24"/>
              </w:rPr>
              <w:t>Ćwiczenia – 60 godz.</w:t>
            </w:r>
          </w:p>
        </w:tc>
      </w:tr>
      <w:tr w:rsidR="00C61DC5" w:rsidRPr="009C54AE" w:rsidTr="00730907">
        <w:tc>
          <w:tcPr>
            <w:tcW w:w="5274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:rsidR="00C61DC5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zaliczeniach i egzaminie 4 godz.</w:t>
            </w:r>
          </w:p>
        </w:tc>
      </w:tr>
      <w:tr w:rsidR="00C61DC5" w:rsidRPr="009C54AE" w:rsidTr="00730907">
        <w:tc>
          <w:tcPr>
            <w:tcW w:w="5274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:rsidR="00C61DC5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23BD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: 50 godz.</w:t>
            </w:r>
          </w:p>
          <w:p w:rsidR="003F52FF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50 godz.</w:t>
            </w:r>
          </w:p>
        </w:tc>
      </w:tr>
      <w:tr w:rsidR="0085747A" w:rsidRPr="009C54AE" w:rsidTr="00730907">
        <w:tc>
          <w:tcPr>
            <w:tcW w:w="5274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85747A" w:rsidRPr="009C54AE" w:rsidRDefault="003F52FF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194 godziny</w:t>
            </w:r>
          </w:p>
        </w:tc>
      </w:tr>
      <w:tr w:rsidR="0085747A" w:rsidRPr="009C54AE" w:rsidTr="00730907">
        <w:tc>
          <w:tcPr>
            <w:tcW w:w="5274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9C54AE" w:rsidRDefault="003F52FF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A23BDF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73090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3090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30907" w:rsidRDefault="007309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 w:rsidR="001A5746">
              <w:rPr>
                <w:rFonts w:ascii="Corbel" w:eastAsia="Cambria" w:hAnsi="Corbel"/>
              </w:rPr>
              <w:t xml:space="preserve">nictwo </w:t>
            </w:r>
            <w:proofErr w:type="spellStart"/>
            <w:r w:rsidR="001A5746">
              <w:rPr>
                <w:rFonts w:ascii="Corbel" w:eastAsia="Cambria" w:hAnsi="Corbel"/>
              </w:rPr>
              <w:t>LexisNexis</w:t>
            </w:r>
            <w:proofErr w:type="spellEnd"/>
            <w:r w:rsidR="001A5746">
              <w:rPr>
                <w:rFonts w:ascii="Corbel" w:eastAsia="Cambria" w:hAnsi="Corbel"/>
              </w:rPr>
              <w:t>, Warszawa 2015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3F52FF" w:rsidRPr="003F52FF" w:rsidRDefault="003F52FF" w:rsidP="001A574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 w:rsidR="001A5746"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 w:rsidR="001A5746">
              <w:rPr>
                <w:rFonts w:ascii="Corbel" w:eastAsia="Cambria" w:hAnsi="Corbel"/>
              </w:rPr>
              <w:t xml:space="preserve"> </w:t>
            </w:r>
            <w:r w:rsidR="001A5746" w:rsidRPr="001A5746">
              <w:rPr>
                <w:rFonts w:ascii="Corbel" w:eastAsia="Cambria" w:hAnsi="Corbel"/>
              </w:rPr>
              <w:t>Wolters Kluwer Polska</w:t>
            </w:r>
            <w:r w:rsidR="001A5746">
              <w:rPr>
                <w:rFonts w:ascii="Corbel" w:eastAsia="Cambria" w:hAnsi="Corbel"/>
              </w:rPr>
              <w:t>, Warszawa 2019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 w:rsidR="001A5746">
              <w:rPr>
                <w:rFonts w:ascii="Corbel" w:eastAsia="Cambria" w:hAnsi="Corbel"/>
                <w:i/>
                <w:iCs/>
              </w:rPr>
              <w:t>Prawo administracyjne</w:t>
            </w:r>
            <w:r w:rsidR="00BB569E">
              <w:rPr>
                <w:rFonts w:ascii="Corbel" w:eastAsia="Cambria" w:hAnsi="Corbel"/>
              </w:rPr>
              <w:t>, Wolters Kluwer, Warszawa 2020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:rsidR="003F52FF" w:rsidRPr="003F52FF" w:rsidRDefault="003F52FF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:rsidR="00ED0422" w:rsidRPr="009C54AE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3090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30907" w:rsidRPr="00730907" w:rsidRDefault="0073090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 xml:space="preserve">Wyd.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LexisNexis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>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Fundowicz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 w:rsidR="00D47CD3">
              <w:rPr>
                <w:rFonts w:eastAsia="Cambria" w:cs="Times-Roman"/>
                <w:lang w:eastAsia="pl-PL"/>
              </w:rPr>
              <w:t>, Wolters Kluwer 2019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:rsidR="009F7D09" w:rsidRPr="00731A24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:rsidR="00ED0422" w:rsidRPr="009F7D09" w:rsidRDefault="009F7D09" w:rsidP="009F7D0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lastRenderedPageBreak/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:rsidR="009F7D09" w:rsidRDefault="001A5746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1A5746">
              <w:rPr>
                <w:rFonts w:eastAsia="Cambria"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="00507EF0" w:rsidRPr="00507EF0">
              <w:rPr>
                <w:rFonts w:eastAsia="Cambria"/>
              </w:rPr>
              <w:t>Wolters Kluwer Polska</w:t>
            </w:r>
            <w:r w:rsidR="00507EF0">
              <w:rPr>
                <w:rFonts w:eastAsia="Cambria"/>
              </w:rPr>
              <w:t xml:space="preserve"> 2018,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Prawo CCCXXVII. Sto lat polskiej administracji publicznej</w:t>
            </w:r>
            <w:r>
              <w:rPr>
                <w:rFonts w:eastAsia="Cambria"/>
              </w:rPr>
              <w:t>, 2019.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B. Jaworska-Dębska, Z. </w:t>
            </w:r>
            <w:proofErr w:type="spellStart"/>
            <w:r>
              <w:rPr>
                <w:rFonts w:eastAsia="Cambria"/>
              </w:rPr>
              <w:t>Duniewska</w:t>
            </w:r>
            <w:proofErr w:type="spellEnd"/>
            <w:r>
              <w:rPr>
                <w:rFonts w:eastAsia="Cambria"/>
              </w:rPr>
              <w:t>, M. Kasiński, E. Olejniczak-Szałowska, R. Michalska-</w:t>
            </w:r>
            <w:proofErr w:type="spellStart"/>
            <w:r>
              <w:rPr>
                <w:rFonts w:eastAsia="Cambria"/>
              </w:rPr>
              <w:t>Badziak</w:t>
            </w:r>
            <w:proofErr w:type="spellEnd"/>
            <w:r>
              <w:rPr>
                <w:rFonts w:eastAsia="Cambria"/>
              </w:rPr>
              <w:t>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O prawie administracyjnym i administracji</w:t>
            </w:r>
            <w:r>
              <w:rPr>
                <w:rFonts w:eastAsia="Cambria"/>
              </w:rPr>
              <w:t>.</w:t>
            </w:r>
            <w:r w:rsidRPr="00507EF0">
              <w:rPr>
                <w:rFonts w:eastAsia="Cambria"/>
              </w:rPr>
              <w:t xml:space="preserve"> Refleksje. Księga jubileuszowa dedykowana Profesor Małgorzacie </w:t>
            </w:r>
            <w:proofErr w:type="spellStart"/>
            <w:r w:rsidRPr="00507EF0">
              <w:rPr>
                <w:rFonts w:eastAsia="Cambria"/>
              </w:rPr>
              <w:t>Stahl</w:t>
            </w:r>
            <w:proofErr w:type="spellEnd"/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:rsidR="00507EF0" w:rsidRDefault="00507EF0" w:rsidP="00507EF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507EF0">
              <w:rPr>
                <w:rFonts w:eastAsia="Cambria"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:rsidR="00507EF0" w:rsidRDefault="00343618" w:rsidP="0034361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>R. Hauser, Z. Niewiadomski, A. Wróbel (red.), System Prawa Administracyjn</w:t>
            </w:r>
            <w:r>
              <w:rPr>
                <w:rFonts w:eastAsia="Cambria"/>
              </w:rPr>
              <w:t>ego, Tom 1-12 Warszawa 2010-2019,</w:t>
            </w:r>
          </w:p>
          <w:p w:rsidR="00343618" w:rsidRDefault="00343618" w:rsidP="0034361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>B. Dolnicki, 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:rsidR="00343618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="00343618"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="00343618" w:rsidRPr="00343618">
              <w:rPr>
                <w:rFonts w:eastAsia="Cambria"/>
              </w:rPr>
              <w:t>Decentralizacja i centralizacja administracji publicznej. Współczesny wymiar w teorii i praktyce</w:t>
            </w:r>
            <w:r w:rsidR="00343618">
              <w:rPr>
                <w:rFonts w:eastAsia="Cambria"/>
              </w:rPr>
              <w:t xml:space="preserve">, </w:t>
            </w:r>
            <w:r>
              <w:rPr>
                <w:rFonts w:eastAsia="Cambria"/>
              </w:rPr>
              <w:t>Wolters Kluwer 2019</w:t>
            </w:r>
            <w:r w:rsidRPr="005D771B">
              <w:rPr>
                <w:rFonts w:eastAsia="Cambria"/>
              </w:rPr>
              <w:t>,</w:t>
            </w:r>
          </w:p>
          <w:p w:rsidR="005D771B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:rsidR="005D771B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5D771B">
              <w:rPr>
                <w:rFonts w:eastAsia="Cambria"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:rsidR="005D771B" w:rsidRDefault="005D771B" w:rsidP="005D77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5D771B">
              <w:rPr>
                <w:rFonts w:eastAsia="Cambria"/>
              </w:rPr>
              <w:t>Administracja a środowisko</w:t>
            </w:r>
            <w:r w:rsidR="00835A90">
              <w:rPr>
                <w:rFonts w:eastAsia="Cambria"/>
              </w:rPr>
              <w:t>, Szczecin 2018,</w:t>
            </w:r>
          </w:p>
          <w:p w:rsidR="00835A90" w:rsidRDefault="00835A90" w:rsidP="00835A9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S. Pieprzny, Problemy współczesnej admin</w:t>
            </w:r>
            <w:r w:rsidR="00EC40FD">
              <w:rPr>
                <w:rFonts w:eastAsia="Cambria"/>
              </w:rPr>
              <w:t>istracji w Polsce, Rzeszów 2016,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>E. Ura, S. Pieprzny, Bezpieczeństwo imprez masowych, Rzeszów 2012,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>E. Ura, S. Pieprzny, Problemy współczesnej administracji publicznej w Polsce, Rzeszów 2016.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>E. Ura, S. Pieprzny, Bezpieczeństwo wewnętrzne państwa, Rzeszów 2015,</w:t>
            </w:r>
          </w:p>
          <w:p w:rsidR="00EC40FD" w:rsidRP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>E. Ura, S. Pieprzny, Zagadnienia bezpieczeństwa i porządku publicznego w jednostkach samorządu terytorialnego, Rzeszów 2018,</w:t>
            </w:r>
          </w:p>
          <w:p w:rsidR="00EC40FD" w:rsidRDefault="00EC40FD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>E. Ura, E. Feret, S. Pieprzny, Jednostka wobec działań administracji publicznej, Rzeszów 2016.</w:t>
            </w:r>
          </w:p>
          <w:p w:rsidR="009F7788" w:rsidRDefault="001E21E6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</w:t>
            </w:r>
            <w:proofErr w:type="spellStart"/>
            <w:r>
              <w:rPr>
                <w:rFonts w:eastAsia="Cambria"/>
              </w:rPr>
              <w:t>Duniewska</w:t>
            </w:r>
            <w:proofErr w:type="spellEnd"/>
            <w:r>
              <w:rPr>
                <w:rFonts w:eastAsia="Cambria"/>
              </w:rPr>
              <w:t xml:space="preserve">, B. Jaworska-Dębska, E. Olejniczak-Szałowska, M. </w:t>
            </w:r>
            <w:proofErr w:type="spellStart"/>
            <w:r>
              <w:rPr>
                <w:rFonts w:eastAsia="Cambria"/>
              </w:rPr>
              <w:t>Stahl</w:t>
            </w:r>
            <w:proofErr w:type="spellEnd"/>
            <w:r>
              <w:rPr>
                <w:rFonts w:eastAsia="Cambria"/>
              </w:rPr>
              <w:t>, Prawo administracyjne materialne, Warszawa 2016.</w:t>
            </w:r>
          </w:p>
          <w:p w:rsidR="001E21E6" w:rsidRPr="00835A90" w:rsidRDefault="00BB569E" w:rsidP="00EC40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Prawo administracyjne. Część ogólna, ustrojowe prawo administracyjne, wybrane zagadnienia materialnego </w:t>
            </w:r>
            <w:r w:rsidR="001209A1">
              <w:rPr>
                <w:rFonts w:eastAsia="Cambria"/>
              </w:rPr>
              <w:t>prawa administracyjnego, Wolters Kluwer, Warszawa 2020.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30907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6E7" w:rsidRDefault="009936E7" w:rsidP="00C16ABF">
      <w:pPr>
        <w:spacing w:after="0" w:line="240" w:lineRule="auto"/>
      </w:pPr>
      <w:r>
        <w:separator/>
      </w:r>
    </w:p>
  </w:endnote>
  <w:endnote w:type="continuationSeparator" w:id="0">
    <w:p w:rsidR="009936E7" w:rsidRDefault="009936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6E7" w:rsidRDefault="009936E7" w:rsidP="00C16ABF">
      <w:pPr>
        <w:spacing w:after="0" w:line="240" w:lineRule="auto"/>
      </w:pPr>
      <w:r>
        <w:separator/>
      </w:r>
    </w:p>
  </w:footnote>
  <w:footnote w:type="continuationSeparator" w:id="0">
    <w:p w:rsidR="009936E7" w:rsidRDefault="009936E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8501E"/>
    <w:rsid w:val="0009462C"/>
    <w:rsid w:val="00094B12"/>
    <w:rsid w:val="00096C46"/>
    <w:rsid w:val="000A296F"/>
    <w:rsid w:val="000A2A28"/>
    <w:rsid w:val="000B192D"/>
    <w:rsid w:val="000B28EE"/>
    <w:rsid w:val="000B3E37"/>
    <w:rsid w:val="000C3177"/>
    <w:rsid w:val="000D04B0"/>
    <w:rsid w:val="000F1C57"/>
    <w:rsid w:val="000F5615"/>
    <w:rsid w:val="001054CD"/>
    <w:rsid w:val="0011010D"/>
    <w:rsid w:val="001209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947CB"/>
    <w:rsid w:val="001A5746"/>
    <w:rsid w:val="001A70D2"/>
    <w:rsid w:val="001B0765"/>
    <w:rsid w:val="001C2C18"/>
    <w:rsid w:val="001D657B"/>
    <w:rsid w:val="001D7B54"/>
    <w:rsid w:val="001E0209"/>
    <w:rsid w:val="001E21E6"/>
    <w:rsid w:val="001F2CA2"/>
    <w:rsid w:val="002144C0"/>
    <w:rsid w:val="0022477D"/>
    <w:rsid w:val="002278A9"/>
    <w:rsid w:val="002336F9"/>
    <w:rsid w:val="0024028F"/>
    <w:rsid w:val="00244ABC"/>
    <w:rsid w:val="00247B98"/>
    <w:rsid w:val="00275C2A"/>
    <w:rsid w:val="00281FF2"/>
    <w:rsid w:val="002857DE"/>
    <w:rsid w:val="00291567"/>
    <w:rsid w:val="00295E05"/>
    <w:rsid w:val="002961CA"/>
    <w:rsid w:val="002A22BF"/>
    <w:rsid w:val="002A2389"/>
    <w:rsid w:val="002A671D"/>
    <w:rsid w:val="002B4D55"/>
    <w:rsid w:val="002B5EA0"/>
    <w:rsid w:val="002B6119"/>
    <w:rsid w:val="002B7EC0"/>
    <w:rsid w:val="002C0502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929"/>
    <w:rsid w:val="003279C1"/>
    <w:rsid w:val="003343CF"/>
    <w:rsid w:val="00343618"/>
    <w:rsid w:val="00346FE9"/>
    <w:rsid w:val="0034759A"/>
    <w:rsid w:val="003503F6"/>
    <w:rsid w:val="003530DD"/>
    <w:rsid w:val="00363F78"/>
    <w:rsid w:val="003A0A5B"/>
    <w:rsid w:val="003A1176"/>
    <w:rsid w:val="003A2081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AD2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8DC"/>
    <w:rsid w:val="00543ACC"/>
    <w:rsid w:val="00547F29"/>
    <w:rsid w:val="0056696D"/>
    <w:rsid w:val="00571B4C"/>
    <w:rsid w:val="0059484D"/>
    <w:rsid w:val="005A0855"/>
    <w:rsid w:val="005A3196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831"/>
    <w:rsid w:val="00696477"/>
    <w:rsid w:val="006D050F"/>
    <w:rsid w:val="006D6139"/>
    <w:rsid w:val="006E4CC2"/>
    <w:rsid w:val="006E5D65"/>
    <w:rsid w:val="006E6D21"/>
    <w:rsid w:val="006F1282"/>
    <w:rsid w:val="006F1FBC"/>
    <w:rsid w:val="006F31E2"/>
    <w:rsid w:val="00706544"/>
    <w:rsid w:val="007072BA"/>
    <w:rsid w:val="0071620A"/>
    <w:rsid w:val="00724677"/>
    <w:rsid w:val="00725459"/>
    <w:rsid w:val="0073090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A90"/>
    <w:rsid w:val="008449B3"/>
    <w:rsid w:val="008539E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5D77"/>
    <w:rsid w:val="008F6E29"/>
    <w:rsid w:val="00916188"/>
    <w:rsid w:val="00923D7D"/>
    <w:rsid w:val="009508DF"/>
    <w:rsid w:val="00950DAC"/>
    <w:rsid w:val="00954A07"/>
    <w:rsid w:val="00983469"/>
    <w:rsid w:val="009936E7"/>
    <w:rsid w:val="009961C8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788"/>
    <w:rsid w:val="009F7D09"/>
    <w:rsid w:val="00A00ECC"/>
    <w:rsid w:val="00A155EE"/>
    <w:rsid w:val="00A16426"/>
    <w:rsid w:val="00A2245B"/>
    <w:rsid w:val="00A239D9"/>
    <w:rsid w:val="00A23BDF"/>
    <w:rsid w:val="00A27F1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7"/>
    <w:rsid w:val="00AF2C1E"/>
    <w:rsid w:val="00B06142"/>
    <w:rsid w:val="00B135B1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B569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A43"/>
    <w:rsid w:val="00C61DC5"/>
    <w:rsid w:val="00C67C36"/>
    <w:rsid w:val="00C67E92"/>
    <w:rsid w:val="00C70A26"/>
    <w:rsid w:val="00C75CFA"/>
    <w:rsid w:val="00C766DF"/>
    <w:rsid w:val="00C94B98"/>
    <w:rsid w:val="00CA2B96"/>
    <w:rsid w:val="00CA5089"/>
    <w:rsid w:val="00CC525D"/>
    <w:rsid w:val="00CD6897"/>
    <w:rsid w:val="00CE5BAC"/>
    <w:rsid w:val="00CF25BE"/>
    <w:rsid w:val="00CF4892"/>
    <w:rsid w:val="00CF78ED"/>
    <w:rsid w:val="00D02B25"/>
    <w:rsid w:val="00D02EBA"/>
    <w:rsid w:val="00D17C3C"/>
    <w:rsid w:val="00D256A7"/>
    <w:rsid w:val="00D25C35"/>
    <w:rsid w:val="00D26B2C"/>
    <w:rsid w:val="00D34A4D"/>
    <w:rsid w:val="00D352C9"/>
    <w:rsid w:val="00D35DDD"/>
    <w:rsid w:val="00D425B2"/>
    <w:rsid w:val="00D428D6"/>
    <w:rsid w:val="00D47CD3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129B8"/>
    <w:rsid w:val="00E21863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0FD"/>
    <w:rsid w:val="00EC4899"/>
    <w:rsid w:val="00ED03AB"/>
    <w:rsid w:val="00ED0422"/>
    <w:rsid w:val="00ED32D2"/>
    <w:rsid w:val="00EE32DE"/>
    <w:rsid w:val="00EE5457"/>
    <w:rsid w:val="00EF4E4C"/>
    <w:rsid w:val="00EF5091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76189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4EB8A-A1FB-43BD-B874-A2C649B3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2125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2021-03-30T12:03:00Z</dcterms:created>
  <dcterms:modified xsi:type="dcterms:W3CDTF">2021-03-30T12:03:00Z</dcterms:modified>
</cp:coreProperties>
</file>